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1C" w:rsidRPr="00E13F4A" w:rsidRDefault="0075411C" w:rsidP="0075411C">
      <w:pPr>
        <w:jc w:val="center"/>
        <w:rPr>
          <w:rFonts w:ascii="Times New Roman" w:hAnsi="Times New Roman" w:cs="Times New Roman"/>
          <w:b/>
          <w:sz w:val="24"/>
          <w:szCs w:val="20"/>
        </w:rPr>
      </w:pPr>
      <w:r w:rsidRPr="00E13F4A">
        <w:rPr>
          <w:rFonts w:ascii="Times New Roman" w:hAnsi="Times New Roman" w:cs="Times New Roman"/>
          <w:b/>
          <w:sz w:val="24"/>
          <w:szCs w:val="20"/>
        </w:rPr>
        <w:t>AKSESUARLAR</w:t>
      </w:r>
    </w:p>
    <w:p w:rsidR="0075411C" w:rsidRDefault="0075411C" w:rsidP="0075411C">
      <w:pPr>
        <w:tabs>
          <w:tab w:val="left" w:pos="3180"/>
        </w:tabs>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17E8E06" wp14:editId="4F1B66E1">
            <wp:simplePos x="0" y="0"/>
            <wp:positionH relativeFrom="margin">
              <wp:posOffset>2952750</wp:posOffset>
            </wp:positionH>
            <wp:positionV relativeFrom="paragraph">
              <wp:posOffset>243205</wp:posOffset>
            </wp:positionV>
            <wp:extent cx="2028825" cy="2028825"/>
            <wp:effectExtent l="0" t="0" r="9525" b="9525"/>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14:sizeRelH relativeFrom="margin">
              <wp14:pctWidth>0</wp14:pctWidth>
            </wp14:sizeRelH>
            <wp14:sizeRelV relativeFrom="margin">
              <wp14:pctHeight>0</wp14:pctHeight>
            </wp14:sizeRelV>
          </wp:anchor>
        </w:drawing>
      </w:r>
    </w:p>
    <w:p w:rsidR="0075411C" w:rsidRPr="00E13F4A" w:rsidRDefault="0075411C" w:rsidP="0075411C">
      <w:pPr>
        <w:rPr>
          <w:rFonts w:ascii="Times New Roman" w:eastAsia="Times New Roman" w:hAnsi="Times New Roman" w:cs="Times New Roman"/>
          <w:sz w:val="24"/>
          <w:szCs w:val="24"/>
          <w:lang w:eastAsia="tr-TR"/>
        </w:rPr>
      </w:pPr>
    </w:p>
    <w:p w:rsidR="0075411C" w:rsidRPr="00E13F4A" w:rsidRDefault="0075411C" w:rsidP="0075411C">
      <w:pPr>
        <w:rPr>
          <w:rFonts w:ascii="Times New Roman" w:eastAsia="Times New Roman" w:hAnsi="Times New Roman" w:cs="Times New Roman"/>
          <w:b/>
          <w:sz w:val="24"/>
          <w:szCs w:val="24"/>
          <w:lang w:eastAsia="tr-TR"/>
        </w:rPr>
      </w:pPr>
      <w:r w:rsidRPr="00E13F4A">
        <w:rPr>
          <w:rFonts w:ascii="Times New Roman" w:hAnsi="Times New Roman" w:cs="Times New Roman"/>
          <w:b/>
          <w:bCs/>
          <w:color w:val="181818"/>
          <w:spacing w:val="-22"/>
          <w:sz w:val="24"/>
          <w:szCs w:val="24"/>
          <w:shd w:val="clear" w:color="auto" w:fill="FFFFFF"/>
        </w:rPr>
        <w:t>MD-NIM05 / E - MD-NIM05B / E</w:t>
      </w:r>
    </w:p>
    <w:p w:rsidR="0075411C" w:rsidRPr="00E13F4A" w:rsidRDefault="0075411C" w:rsidP="0075411C">
      <w:pPr>
        <w:rPr>
          <w:rFonts w:ascii="Times New Roman" w:eastAsia="Times New Roman" w:hAnsi="Times New Roman" w:cs="Times New Roman"/>
          <w:sz w:val="24"/>
          <w:szCs w:val="24"/>
          <w:lang w:eastAsia="tr-TR"/>
        </w:rPr>
      </w:pPr>
    </w:p>
    <w:p w:rsidR="0075411C" w:rsidRPr="00E13F4A" w:rsidRDefault="0075411C" w:rsidP="0075411C">
      <w:pPr>
        <w:rPr>
          <w:rFonts w:ascii="Times New Roman" w:eastAsia="Times New Roman" w:hAnsi="Times New Roman" w:cs="Times New Roman"/>
          <w:sz w:val="24"/>
          <w:szCs w:val="24"/>
          <w:lang w:eastAsia="tr-TR"/>
        </w:rPr>
      </w:pPr>
    </w:p>
    <w:p w:rsidR="0075411C" w:rsidRPr="00E13F4A" w:rsidRDefault="0075411C" w:rsidP="0075411C">
      <w:pPr>
        <w:rPr>
          <w:rFonts w:ascii="Times New Roman" w:eastAsia="Times New Roman" w:hAnsi="Times New Roman" w:cs="Times New Roman"/>
          <w:sz w:val="24"/>
          <w:szCs w:val="24"/>
          <w:lang w:eastAsia="tr-TR"/>
        </w:rPr>
      </w:pPr>
    </w:p>
    <w:p w:rsidR="0075411C" w:rsidRPr="00E13F4A" w:rsidRDefault="0075411C" w:rsidP="0075411C">
      <w:pPr>
        <w:rPr>
          <w:rFonts w:ascii="Times New Roman" w:eastAsia="Times New Roman" w:hAnsi="Times New Roman" w:cs="Times New Roman"/>
          <w:sz w:val="24"/>
          <w:szCs w:val="24"/>
          <w:lang w:eastAsia="tr-TR"/>
        </w:rPr>
      </w:pPr>
    </w:p>
    <w:p w:rsidR="0075411C" w:rsidRPr="00E13F4A" w:rsidRDefault="0075411C" w:rsidP="0075411C">
      <w:pPr>
        <w:rPr>
          <w:rFonts w:ascii="Times New Roman" w:eastAsia="Times New Roman" w:hAnsi="Times New Roman" w:cs="Times New Roman"/>
          <w:sz w:val="24"/>
          <w:szCs w:val="24"/>
          <w:lang w:eastAsia="tr-TR"/>
        </w:rPr>
      </w:pPr>
    </w:p>
    <w:p w:rsidR="0075411C" w:rsidRDefault="0075411C" w:rsidP="0075411C">
      <w:pPr>
        <w:rPr>
          <w:rFonts w:ascii="Times New Roman" w:eastAsia="Times New Roman" w:hAnsi="Times New Roman" w:cs="Times New Roman"/>
          <w:sz w:val="24"/>
          <w:szCs w:val="24"/>
          <w:lang w:eastAsia="tr-TR"/>
        </w:rPr>
      </w:pPr>
    </w:p>
    <w:p w:rsidR="0075411C" w:rsidRPr="00E13F4A" w:rsidRDefault="0075411C" w:rsidP="0075411C">
      <w:pPr>
        <w:shd w:val="clear" w:color="auto" w:fill="FFFFFF"/>
        <w:spacing w:after="24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Otel anahtar kartı arayüz modülü</w:t>
      </w:r>
    </w:p>
    <w:p w:rsidR="0075411C" w:rsidRPr="00E13F4A"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b/>
          <w:bCs/>
          <w:color w:val="181818"/>
          <w:sz w:val="24"/>
          <w:szCs w:val="24"/>
          <w:lang w:eastAsia="tr-TR"/>
        </w:rPr>
        <w:t>MODEL NUMARASI: MD-NIM05 / E – MD-NIM05B / E</w:t>
      </w:r>
    </w:p>
    <w:p w:rsidR="0075411C" w:rsidRPr="00E13F4A"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b/>
          <w:bCs/>
          <w:color w:val="181818"/>
          <w:sz w:val="24"/>
          <w:szCs w:val="24"/>
          <w:lang w:eastAsia="tr-TR"/>
        </w:rPr>
        <w:t> </w:t>
      </w:r>
      <w:r w:rsidRPr="00E13F4A">
        <w:rPr>
          <w:rFonts w:ascii="Times New Roman" w:eastAsia="Times New Roman" w:hAnsi="Times New Roman" w:cs="Times New Roman"/>
          <w:color w:val="181818"/>
          <w:sz w:val="24"/>
          <w:szCs w:val="24"/>
          <w:lang w:eastAsia="tr-TR"/>
        </w:rPr>
        <w:t>BEYAZ RENK</w:t>
      </w:r>
    </w:p>
    <w:p w:rsidR="0075411C" w:rsidRPr="00E13F4A" w:rsidRDefault="0075411C" w:rsidP="0075411C">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Otel konuk odaları için özel olarak tasarlanmıştır</w:t>
      </w:r>
    </w:p>
    <w:p w:rsidR="0075411C" w:rsidRPr="00E13F4A" w:rsidRDefault="0075411C" w:rsidP="0075411C">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Basit, kompakt ve kullanımı kolay</w:t>
      </w:r>
    </w:p>
    <w:p w:rsidR="0075411C" w:rsidRPr="00E13F4A" w:rsidRDefault="0075411C" w:rsidP="0075411C">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Dahili otomatik yeniden başlatma fonksiyonu</w:t>
      </w:r>
    </w:p>
    <w:p w:rsidR="0075411C" w:rsidRPr="00E13F4A" w:rsidRDefault="0075411C" w:rsidP="0075411C">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Uzaktan ve kablolu kumandalarla uyumlu</w:t>
      </w:r>
    </w:p>
    <w:p w:rsidR="0075411C" w:rsidRPr="00E13F4A"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b/>
          <w:bCs/>
          <w:color w:val="181818"/>
          <w:sz w:val="24"/>
          <w:szCs w:val="24"/>
          <w:lang w:eastAsia="tr-TR"/>
        </w:rPr>
        <w:t>ÖZELLİKLERİ</w:t>
      </w:r>
    </w:p>
    <w:p w:rsidR="0075411C" w:rsidRPr="00E13F4A" w:rsidRDefault="0075411C" w:rsidP="0075411C">
      <w:pPr>
        <w:shd w:val="clear" w:color="auto" w:fill="FFFFFF"/>
        <w:spacing w:after="24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Ana Özellikler</w:t>
      </w:r>
    </w:p>
    <w:p w:rsidR="0075411C" w:rsidRPr="00E13F4A"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E13F4A">
        <w:rPr>
          <w:rFonts w:ascii="Times New Roman" w:eastAsia="Times New Roman" w:hAnsi="Times New Roman" w:cs="Times New Roman"/>
          <w:color w:val="181818"/>
          <w:sz w:val="24"/>
          <w:szCs w:val="24"/>
          <w:lang w:eastAsia="tr-TR"/>
        </w:rPr>
        <w:t>MD-NIM05, otel konuk odaları, restoranlar vb. İçin özel olarak tasarlanmıştır. Otel kart sistemi ile çalışır. Basit, kompakt ve kullanımı kolay; otel odaları için uygundur. Anahtar kartı, A / C’yi kontrol etmek için kablolu kumanda ile işbirliği yapar. Yüksek voltaj gücüne olan ihtiyacı ortadan kaldırarak cihazı güvenli ve güvenilir hale getirir. Yerleşik bir otomatik yeniden başlatma işlevi içerir. Uzaktan kumanda veya kablolu kumanda iç üniteleri kontrol edebilir. İki tip mevcuttur: MD-NIM05 / E ve MD-NIM05B / E</w:t>
      </w:r>
    </w:p>
    <w:p w:rsidR="0075411C" w:rsidRDefault="0075411C" w:rsidP="0075411C">
      <w:pPr>
        <w:rPr>
          <w:rFonts w:ascii="Times New Roman" w:eastAsia="Times New Roman" w:hAnsi="Times New Roman" w:cs="Times New Roman"/>
          <w:sz w:val="24"/>
          <w:szCs w:val="24"/>
          <w:lang w:eastAsia="tr-TR"/>
        </w:rPr>
      </w:pPr>
    </w:p>
    <w:p w:rsidR="0075411C" w:rsidRDefault="0075411C" w:rsidP="0075411C">
      <w:pPr>
        <w:rPr>
          <w:rFonts w:ascii="Times New Roman" w:eastAsia="Times New Roman" w:hAnsi="Times New Roman" w:cs="Times New Roman"/>
          <w:sz w:val="24"/>
          <w:szCs w:val="24"/>
          <w:lang w:eastAsia="tr-TR"/>
        </w:rPr>
      </w:pPr>
    </w:p>
    <w:p w:rsidR="0075411C" w:rsidRDefault="0075411C" w:rsidP="0075411C">
      <w:pPr>
        <w:rPr>
          <w:rFonts w:ascii="Times New Roman" w:hAnsi="Times New Roman" w:cs="Times New Roman"/>
          <w:b/>
          <w:bCs/>
          <w:color w:val="181818"/>
          <w:spacing w:val="-22"/>
          <w:sz w:val="24"/>
          <w:szCs w:val="24"/>
          <w:shd w:val="clear" w:color="auto" w:fill="FFFFFF"/>
        </w:rPr>
      </w:pPr>
      <w:r>
        <w:rPr>
          <w:rFonts w:ascii="Times New Roman" w:eastAsia="Times New Roman" w:hAnsi="Times New Roman" w:cs="Times New Roman"/>
          <w:noProof/>
          <w:sz w:val="24"/>
          <w:szCs w:val="24"/>
          <w:lang w:eastAsia="tr-TR"/>
        </w:rPr>
        <w:drawing>
          <wp:anchor distT="0" distB="0" distL="114300" distR="114300" simplePos="0" relativeHeight="251660288" behindDoc="0" locked="0" layoutInCell="1" allowOverlap="1" wp14:anchorId="69469263" wp14:editId="536AD933">
            <wp:simplePos x="0" y="0"/>
            <wp:positionH relativeFrom="margin">
              <wp:posOffset>3657600</wp:posOffset>
            </wp:positionH>
            <wp:positionV relativeFrom="paragraph">
              <wp:posOffset>16510</wp:posOffset>
            </wp:positionV>
            <wp:extent cx="1600200" cy="1600200"/>
            <wp:effectExtent l="0" t="0" r="0" b="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ızılötesi-Sensörlü-MD-NIM09E-640x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rsidR="0075411C" w:rsidRDefault="0075411C" w:rsidP="0075411C">
      <w:pPr>
        <w:rPr>
          <w:rFonts w:ascii="Times New Roman" w:eastAsia="Times New Roman" w:hAnsi="Times New Roman" w:cs="Times New Roman"/>
          <w:sz w:val="24"/>
          <w:szCs w:val="24"/>
          <w:lang w:eastAsia="tr-TR"/>
        </w:rPr>
      </w:pPr>
      <w:r w:rsidRPr="006E677E">
        <w:rPr>
          <w:rFonts w:ascii="Times New Roman" w:hAnsi="Times New Roman" w:cs="Times New Roman"/>
          <w:b/>
          <w:bCs/>
          <w:color w:val="181818"/>
          <w:spacing w:val="-22"/>
          <w:sz w:val="24"/>
          <w:szCs w:val="24"/>
          <w:shd w:val="clear" w:color="auto" w:fill="FFFFFF"/>
        </w:rPr>
        <w:t>MD-NIM09</w:t>
      </w:r>
    </w:p>
    <w:p w:rsidR="0075411C" w:rsidRDefault="0075411C" w:rsidP="0075411C">
      <w:pPr>
        <w:rPr>
          <w:rFonts w:ascii="Times New Roman" w:eastAsia="Times New Roman" w:hAnsi="Times New Roman" w:cs="Times New Roman"/>
          <w:sz w:val="24"/>
          <w:szCs w:val="24"/>
          <w:lang w:eastAsia="tr-TR"/>
        </w:rPr>
      </w:pPr>
    </w:p>
    <w:p w:rsidR="0075411C" w:rsidRPr="006E677E" w:rsidRDefault="0075411C" w:rsidP="0075411C">
      <w:pPr>
        <w:pStyle w:val="NormalWeb"/>
        <w:shd w:val="clear" w:color="auto" w:fill="FFFFFF"/>
        <w:spacing w:before="0" w:beforeAutospacing="0" w:after="240" w:afterAutospacing="0"/>
        <w:rPr>
          <w:color w:val="181818"/>
        </w:rPr>
      </w:pPr>
      <w:r w:rsidRPr="006E677E">
        <w:rPr>
          <w:color w:val="181818"/>
        </w:rPr>
        <w:t>Kızılötesi sensörlü Kumanda</w:t>
      </w:r>
    </w:p>
    <w:p w:rsidR="0075411C" w:rsidRPr="006E677E"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b/>
          <w:bCs/>
          <w:color w:val="181818"/>
          <w:sz w:val="24"/>
          <w:szCs w:val="24"/>
          <w:lang w:eastAsia="tr-TR"/>
        </w:rPr>
        <w:t>MODEL NUMARASI: MD-NIM09 / E</w:t>
      </w:r>
    </w:p>
    <w:p w:rsidR="0075411C" w:rsidRPr="006E677E" w:rsidRDefault="0075411C" w:rsidP="0075411C">
      <w:pPr>
        <w:shd w:val="clear" w:color="auto" w:fill="FFFFFF"/>
        <w:spacing w:after="24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BEYAZ RENK</w:t>
      </w:r>
    </w:p>
    <w:p w:rsidR="0075411C" w:rsidRPr="006E677E" w:rsidRDefault="0075411C" w:rsidP="0075411C">
      <w:pPr>
        <w:numPr>
          <w:ilvl w:val="0"/>
          <w:numId w:val="2"/>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Oda ortamını otomatik olarak ayarla</w:t>
      </w:r>
    </w:p>
    <w:p w:rsidR="0075411C" w:rsidRPr="006E677E" w:rsidRDefault="0075411C" w:rsidP="0075411C">
      <w:pPr>
        <w:numPr>
          <w:ilvl w:val="0"/>
          <w:numId w:val="2"/>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Sık sık açma / kapatma yapmayı önlemek için kapanma süresini otomatik olarak uzatın</w:t>
      </w:r>
    </w:p>
    <w:p w:rsidR="0075411C" w:rsidRPr="006E677E" w:rsidRDefault="0075411C" w:rsidP="0075411C">
      <w:pPr>
        <w:numPr>
          <w:ilvl w:val="0"/>
          <w:numId w:val="2"/>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Sofistike görünüm, farklı binalar için uygunluk</w:t>
      </w:r>
    </w:p>
    <w:p w:rsidR="0075411C" w:rsidRDefault="0075411C" w:rsidP="0075411C">
      <w:pPr>
        <w:shd w:val="clear" w:color="auto" w:fill="FFFFFF"/>
        <w:spacing w:after="0" w:line="240" w:lineRule="auto"/>
        <w:rPr>
          <w:rFonts w:ascii="Times New Roman" w:eastAsia="Times New Roman" w:hAnsi="Times New Roman" w:cs="Times New Roman"/>
          <w:b/>
          <w:bCs/>
          <w:color w:val="181818"/>
          <w:sz w:val="24"/>
          <w:szCs w:val="24"/>
          <w:lang w:eastAsia="tr-TR"/>
        </w:rPr>
      </w:pPr>
    </w:p>
    <w:p w:rsidR="0075411C" w:rsidRPr="006E677E"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b/>
          <w:bCs/>
          <w:color w:val="181818"/>
          <w:sz w:val="24"/>
          <w:szCs w:val="24"/>
          <w:lang w:eastAsia="tr-TR"/>
        </w:rPr>
        <w:lastRenderedPageBreak/>
        <w:t>ÖZELLİKLERİ</w:t>
      </w:r>
    </w:p>
    <w:p w:rsidR="0075411C" w:rsidRPr="006E677E" w:rsidRDefault="0075411C" w:rsidP="0075411C">
      <w:pPr>
        <w:shd w:val="clear" w:color="auto" w:fill="FFFFFF"/>
        <w:spacing w:after="24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Kızılötesi sensör kontrolörü</w:t>
      </w:r>
    </w:p>
    <w:p w:rsidR="0075411C" w:rsidRPr="006E677E" w:rsidRDefault="0075411C" w:rsidP="0075411C">
      <w:pPr>
        <w:shd w:val="clear" w:color="auto" w:fill="FFFFFF"/>
        <w:spacing w:after="24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Doğru ve Rahat Sensör</w:t>
      </w:r>
    </w:p>
    <w:p w:rsidR="0075411C" w:rsidRPr="006E677E" w:rsidRDefault="0075411C" w:rsidP="0075411C">
      <w:pPr>
        <w:shd w:val="clear" w:color="auto" w:fill="FFFFFF"/>
        <w:spacing w:after="0" w:line="240" w:lineRule="auto"/>
        <w:rPr>
          <w:rFonts w:ascii="Times New Roman" w:eastAsia="Times New Roman" w:hAnsi="Times New Roman" w:cs="Times New Roman"/>
          <w:color w:val="181818"/>
          <w:sz w:val="24"/>
          <w:szCs w:val="24"/>
          <w:lang w:eastAsia="tr-TR"/>
        </w:rPr>
      </w:pPr>
      <w:r w:rsidRPr="006E677E">
        <w:rPr>
          <w:rFonts w:ascii="Times New Roman" w:eastAsia="Times New Roman" w:hAnsi="Times New Roman" w:cs="Times New Roman"/>
          <w:color w:val="181818"/>
          <w:sz w:val="24"/>
          <w:szCs w:val="24"/>
          <w:lang w:eastAsia="tr-TR"/>
        </w:rPr>
        <w:t>Hareketi algılar ve hareket algılanırsa klimayı otomatik olarak başlatır. Bu fonksiyon enerji tasarrufu sağlar; çünkü alan boşken gücü kapatarak gereksiz enerji kullanımını en aza indirir. Kızılötesi sensör, iyi kullanılan alanların tavanına veya duvarına monte edilebilir.</w:t>
      </w: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r>
        <w:rPr>
          <w:rFonts w:ascii="Times New Roman" w:hAnsi="Times New Roman" w:cs="Times New Roman"/>
          <w:b/>
          <w:bCs/>
          <w:noProof/>
          <w:color w:val="181818"/>
          <w:spacing w:val="-22"/>
          <w:sz w:val="24"/>
          <w:szCs w:val="24"/>
          <w:shd w:val="clear" w:color="auto" w:fill="FFFFFF"/>
          <w:lang w:eastAsia="tr-TR"/>
        </w:rPr>
        <w:drawing>
          <wp:anchor distT="0" distB="0" distL="114300" distR="114300" simplePos="0" relativeHeight="251661312" behindDoc="0" locked="0" layoutInCell="1" allowOverlap="1" wp14:anchorId="451B4F52" wp14:editId="43BED5CE">
            <wp:simplePos x="0" y="0"/>
            <wp:positionH relativeFrom="margin">
              <wp:posOffset>2581275</wp:posOffset>
            </wp:positionH>
            <wp:positionV relativeFrom="paragraph">
              <wp:posOffset>72390</wp:posOffset>
            </wp:positionV>
            <wp:extent cx="2546249" cy="1800225"/>
            <wp:effectExtent l="0" t="0" r="6985"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CAC-DIAG-B-sca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249" cy="1800225"/>
                    </a:xfrm>
                    <a:prstGeom prst="rect">
                      <a:avLst/>
                    </a:prstGeom>
                  </pic:spPr>
                </pic:pic>
              </a:graphicData>
            </a:graphic>
            <wp14:sizeRelH relativeFrom="margin">
              <wp14:pctWidth>0</wp14:pctWidth>
            </wp14:sizeRelH>
            <wp14:sizeRelV relativeFrom="margin">
              <wp14:pctHeight>0</wp14:pctHeight>
            </wp14:sizeRelV>
          </wp:anchor>
        </w:drawing>
      </w: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p>
    <w:p w:rsidR="0075411C" w:rsidRDefault="0075411C" w:rsidP="0075411C">
      <w:pPr>
        <w:tabs>
          <w:tab w:val="left" w:pos="5280"/>
        </w:tabs>
        <w:rPr>
          <w:rFonts w:ascii="Times New Roman" w:hAnsi="Times New Roman" w:cs="Times New Roman"/>
          <w:b/>
          <w:bCs/>
          <w:color w:val="181818"/>
          <w:spacing w:val="-22"/>
          <w:sz w:val="24"/>
          <w:szCs w:val="24"/>
          <w:shd w:val="clear" w:color="auto" w:fill="FFFFFF"/>
        </w:rPr>
      </w:pPr>
      <w:r w:rsidRPr="006E677E">
        <w:rPr>
          <w:rFonts w:ascii="Times New Roman" w:hAnsi="Times New Roman" w:cs="Times New Roman"/>
          <w:b/>
          <w:bCs/>
          <w:color w:val="181818"/>
          <w:spacing w:val="-22"/>
          <w:sz w:val="24"/>
          <w:szCs w:val="24"/>
          <w:shd w:val="clear" w:color="auto" w:fill="FFFFFF"/>
        </w:rPr>
        <w:t>MCAC-DIAG-B</w:t>
      </w:r>
    </w:p>
    <w:p w:rsidR="0075411C" w:rsidRDefault="0075411C" w:rsidP="0075411C">
      <w:pPr>
        <w:pStyle w:val="NormalWeb"/>
        <w:shd w:val="clear" w:color="auto" w:fill="FFFFFF"/>
        <w:spacing w:before="0" w:beforeAutospacing="0" w:after="240" w:afterAutospacing="0"/>
        <w:rPr>
          <w:color w:val="181818"/>
        </w:rPr>
      </w:pPr>
    </w:p>
    <w:p w:rsidR="0075411C" w:rsidRPr="006E677E" w:rsidRDefault="0075411C" w:rsidP="0075411C">
      <w:pPr>
        <w:pStyle w:val="NormalWeb"/>
        <w:shd w:val="clear" w:color="auto" w:fill="FFFFFF"/>
        <w:spacing w:before="0" w:beforeAutospacing="0" w:after="240" w:afterAutospacing="0"/>
        <w:rPr>
          <w:color w:val="181818"/>
        </w:rPr>
      </w:pPr>
      <w:r w:rsidRPr="006E677E">
        <w:rPr>
          <w:color w:val="181818"/>
        </w:rPr>
        <w:t>Servis Yazılımı</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Görüntüleme ve Tanı</w:t>
      </w:r>
    </w:p>
    <w:p w:rsidR="0075411C" w:rsidRPr="006E677E" w:rsidRDefault="0075411C" w:rsidP="0075411C">
      <w:pPr>
        <w:pStyle w:val="NormalWeb"/>
        <w:shd w:val="clear" w:color="auto" w:fill="FFFFFF"/>
        <w:spacing w:before="0" w:beforeAutospacing="0" w:after="0" w:afterAutospacing="0"/>
        <w:rPr>
          <w:color w:val="181818"/>
        </w:rPr>
      </w:pPr>
      <w:r w:rsidRPr="006E677E">
        <w:rPr>
          <w:color w:val="181818"/>
        </w:rPr>
        <w:t>VRF sistemlerini görüntülemek ve sistem hatalarını tanılamak için Midea’nın VRF Tanı Yazılımı aracı kullanılmaktadır. Sistem ayarları</w:t>
      </w:r>
      <w:r w:rsidRPr="006E677E">
        <w:rPr>
          <w:color w:val="181818"/>
        </w:rPr>
        <w:br/>
        <w:t>ve isletim parametrelerine kolaylıkla erisilebilir ve hata önleme amaçları için veri kayıtları görüntülenebilir.</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Uzman tanısı</w:t>
      </w:r>
    </w:p>
    <w:p w:rsidR="0075411C" w:rsidRPr="006E677E" w:rsidRDefault="0075411C" w:rsidP="0075411C">
      <w:pPr>
        <w:pStyle w:val="NormalWeb"/>
        <w:shd w:val="clear" w:color="auto" w:fill="FFFFFF"/>
        <w:spacing w:before="0" w:beforeAutospacing="0" w:after="0" w:afterAutospacing="0"/>
        <w:rPr>
          <w:color w:val="181818"/>
        </w:rPr>
      </w:pPr>
      <w:r w:rsidRPr="006E677E">
        <w:rPr>
          <w:color w:val="181818"/>
        </w:rPr>
        <w:t>Midea VRF Servis Yazılımı, özellikle satış sonrası mühendislerin bir bakışta sistemin çalışma durumunu anlamalarına olanak</w:t>
      </w:r>
      <w:r w:rsidRPr="006E677E">
        <w:rPr>
          <w:color w:val="181818"/>
        </w:rPr>
        <w:br/>
        <w:t>sağlamak üzere tasarlanmıştır.</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Kullanıcı Dostu Arayüz</w:t>
      </w:r>
    </w:p>
    <w:p w:rsidR="0075411C" w:rsidRPr="006E677E" w:rsidRDefault="0075411C" w:rsidP="0075411C">
      <w:pPr>
        <w:pStyle w:val="NormalWeb"/>
        <w:shd w:val="clear" w:color="auto" w:fill="FFFFFF"/>
        <w:spacing w:before="0" w:beforeAutospacing="0" w:after="240" w:afterAutospacing="0"/>
        <w:rPr>
          <w:color w:val="181818"/>
        </w:rPr>
      </w:pPr>
      <w:r w:rsidRPr="006E677E">
        <w:rPr>
          <w:color w:val="181818"/>
        </w:rPr>
        <w:t>Zengin grafik sembolleri ile sık ve basit bir arayüz, sistem sorunlarının tanılanmasını hızlı ve kolay yapar.</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Parametre Sorgulaması</w:t>
      </w:r>
    </w:p>
    <w:p w:rsidR="0075411C" w:rsidRPr="006E677E" w:rsidRDefault="0075411C" w:rsidP="0075411C">
      <w:pPr>
        <w:pStyle w:val="NormalWeb"/>
        <w:shd w:val="clear" w:color="auto" w:fill="FFFFFF"/>
        <w:spacing w:before="0" w:beforeAutospacing="0" w:after="240" w:afterAutospacing="0"/>
        <w:rPr>
          <w:color w:val="181818"/>
        </w:rPr>
      </w:pPr>
      <w:r w:rsidRPr="006E677E">
        <w:rPr>
          <w:color w:val="181818"/>
        </w:rPr>
        <w:t>Tüm sistem parametrelerine kolay bir şekilde erişilir.</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Veri Kayıtları</w:t>
      </w:r>
    </w:p>
    <w:p w:rsidR="0075411C" w:rsidRPr="006E677E" w:rsidRDefault="0075411C" w:rsidP="0075411C">
      <w:pPr>
        <w:pStyle w:val="NormalWeb"/>
        <w:shd w:val="clear" w:color="auto" w:fill="FFFFFF"/>
        <w:spacing w:before="0" w:beforeAutospacing="0" w:after="240" w:afterAutospacing="0"/>
        <w:rPr>
          <w:color w:val="181818"/>
        </w:rPr>
      </w:pPr>
      <w:r w:rsidRPr="006E677E">
        <w:rPr>
          <w:color w:val="181818"/>
        </w:rPr>
        <w:t>Çalışma kayıtları ve hata raporlarını içeren veri kayıtları, sistem sorunlarının çözülmesi için faydalı yazılımla kaydedilir.</w:t>
      </w:r>
    </w:p>
    <w:p w:rsidR="0075411C" w:rsidRPr="006E677E" w:rsidRDefault="0075411C" w:rsidP="0075411C">
      <w:pPr>
        <w:pStyle w:val="NormalWeb"/>
        <w:shd w:val="clear" w:color="auto" w:fill="FFFFFF"/>
        <w:spacing w:before="0" w:beforeAutospacing="0" w:after="0" w:afterAutospacing="0"/>
        <w:rPr>
          <w:color w:val="181818"/>
        </w:rPr>
      </w:pPr>
      <w:r w:rsidRPr="006E677E">
        <w:rPr>
          <w:rStyle w:val="Gl"/>
          <w:rFonts w:eastAsia="Noto Sans Display"/>
          <w:color w:val="181818"/>
        </w:rPr>
        <w:t>Şemalar</w:t>
      </w:r>
    </w:p>
    <w:p w:rsidR="0075411C" w:rsidRPr="006E677E" w:rsidRDefault="0075411C" w:rsidP="0075411C">
      <w:pPr>
        <w:pStyle w:val="NormalWeb"/>
        <w:shd w:val="clear" w:color="auto" w:fill="FFFFFF"/>
        <w:spacing w:before="0" w:beforeAutospacing="0" w:after="0" w:afterAutospacing="0"/>
        <w:rPr>
          <w:color w:val="181818"/>
        </w:rPr>
      </w:pPr>
      <w:r w:rsidRPr="006E677E">
        <w:rPr>
          <w:color w:val="181818"/>
        </w:rPr>
        <w:t>Sistem durumunun grafiksel yorumu için, bir sistem şematiği, soğutucu akışkan şeması ve parametre çizelgesi oluşturulabilir.</w:t>
      </w:r>
    </w:p>
    <w:p w:rsidR="0075411C" w:rsidRPr="006E677E" w:rsidRDefault="0075411C" w:rsidP="0075411C">
      <w:pPr>
        <w:tabs>
          <w:tab w:val="left" w:pos="5280"/>
        </w:tabs>
        <w:rPr>
          <w:rFonts w:ascii="Times New Roman" w:eastAsia="Times New Roman" w:hAnsi="Times New Roman" w:cs="Times New Roman"/>
          <w:sz w:val="24"/>
          <w:szCs w:val="24"/>
          <w:lang w:eastAsia="tr-TR"/>
        </w:rPr>
      </w:pPr>
    </w:p>
    <w:p w:rsidR="00F61629" w:rsidRDefault="00F61629">
      <w:bookmarkStart w:id="0" w:name="_GoBack"/>
      <w:bookmarkEnd w:id="0"/>
    </w:p>
    <w:sectPr w:rsidR="00F6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Display">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19F1"/>
    <w:multiLevelType w:val="multilevel"/>
    <w:tmpl w:val="DFA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D3774"/>
    <w:multiLevelType w:val="multilevel"/>
    <w:tmpl w:val="388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17"/>
    <w:rsid w:val="00723D17"/>
    <w:rsid w:val="0075411C"/>
    <w:rsid w:val="00F61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9817-2456-4E01-BBC5-757EA053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41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4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2023-07-05T08:36:00Z</dcterms:created>
  <dcterms:modified xsi:type="dcterms:W3CDTF">2023-07-05T08:36:00Z</dcterms:modified>
</cp:coreProperties>
</file>