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49" w:rsidRDefault="00967749" w:rsidP="00967749">
      <w:pPr>
        <w:tabs>
          <w:tab w:val="left" w:pos="2130"/>
        </w:tabs>
        <w:jc w:val="center"/>
        <w:rPr>
          <w:rFonts w:ascii="Times New Roman" w:eastAsia="Times New Roman" w:hAnsi="Times New Roman" w:cs="Times New Roman"/>
          <w:b/>
          <w:sz w:val="24"/>
          <w:szCs w:val="24"/>
          <w:lang w:eastAsia="tr-TR"/>
        </w:rPr>
      </w:pPr>
      <w:r>
        <w:rPr>
          <w:rFonts w:ascii="Times New Roman" w:eastAsia="Times New Roman" w:hAnsi="Times New Roman" w:cs="Times New Roman"/>
          <w:noProof/>
          <w:sz w:val="24"/>
          <w:szCs w:val="24"/>
          <w:lang w:eastAsia="tr-TR"/>
        </w:rPr>
        <w:drawing>
          <wp:anchor distT="0" distB="0" distL="114300" distR="114300" simplePos="0" relativeHeight="251659264" behindDoc="0" locked="0" layoutInCell="1" allowOverlap="1" wp14:anchorId="74AE965C" wp14:editId="68CB417A">
            <wp:simplePos x="0" y="0"/>
            <wp:positionH relativeFrom="column">
              <wp:posOffset>1786255</wp:posOffset>
            </wp:positionH>
            <wp:positionV relativeFrom="paragraph">
              <wp:posOffset>242570</wp:posOffset>
            </wp:positionV>
            <wp:extent cx="1981200" cy="1981200"/>
            <wp:effectExtent l="0" t="0" r="0" b="0"/>
            <wp:wrapNone/>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aze-hava-isleme-unites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margin">
              <wp14:pctWidth>0</wp14:pctWidth>
            </wp14:sizeRelH>
            <wp14:sizeRelV relativeFrom="margin">
              <wp14:pctHeight>0</wp14:pctHeight>
            </wp14:sizeRelV>
          </wp:anchor>
        </w:drawing>
      </w:r>
      <w:r w:rsidRPr="005C6686">
        <w:rPr>
          <w:rFonts w:ascii="Times New Roman" w:hAnsi="Times New Roman" w:cs="Times New Roman"/>
          <w:b/>
          <w:sz w:val="24"/>
          <w:szCs w:val="20"/>
        </w:rPr>
        <w:t>TAZE HAVA ÜNİTESİ</w:t>
      </w:r>
    </w:p>
    <w:p w:rsidR="00967749" w:rsidRDefault="00967749" w:rsidP="00967749">
      <w:pPr>
        <w:rPr>
          <w:rFonts w:ascii="Times New Roman" w:eastAsia="Times New Roman" w:hAnsi="Times New Roman" w:cs="Times New Roman"/>
          <w:sz w:val="24"/>
          <w:szCs w:val="24"/>
          <w:lang w:eastAsia="tr-TR"/>
        </w:rPr>
      </w:pPr>
    </w:p>
    <w:p w:rsidR="00967749" w:rsidRDefault="00967749" w:rsidP="00967749">
      <w:pPr>
        <w:tabs>
          <w:tab w:val="left" w:pos="3390"/>
        </w:tabs>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
    <w:p w:rsidR="00967749" w:rsidRPr="005C6686" w:rsidRDefault="00967749" w:rsidP="00967749">
      <w:pPr>
        <w:rPr>
          <w:rFonts w:ascii="Times New Roman" w:eastAsia="Times New Roman" w:hAnsi="Times New Roman" w:cs="Times New Roman"/>
          <w:sz w:val="24"/>
          <w:szCs w:val="24"/>
          <w:lang w:eastAsia="tr-TR"/>
        </w:rPr>
      </w:pPr>
    </w:p>
    <w:p w:rsidR="00967749" w:rsidRPr="005C6686" w:rsidRDefault="00967749" w:rsidP="00967749">
      <w:pPr>
        <w:rPr>
          <w:rFonts w:ascii="Times New Roman" w:eastAsia="Times New Roman" w:hAnsi="Times New Roman" w:cs="Times New Roman"/>
          <w:sz w:val="24"/>
          <w:szCs w:val="24"/>
          <w:lang w:eastAsia="tr-TR"/>
        </w:rPr>
      </w:pPr>
    </w:p>
    <w:p w:rsidR="00967749" w:rsidRPr="005C6686" w:rsidRDefault="00967749" w:rsidP="00967749">
      <w:pPr>
        <w:rPr>
          <w:rFonts w:ascii="Times New Roman" w:eastAsia="Times New Roman" w:hAnsi="Times New Roman" w:cs="Times New Roman"/>
          <w:sz w:val="24"/>
          <w:szCs w:val="24"/>
          <w:lang w:eastAsia="tr-TR"/>
        </w:rPr>
      </w:pPr>
    </w:p>
    <w:p w:rsidR="00967749" w:rsidRPr="005C6686" w:rsidRDefault="00967749" w:rsidP="00967749">
      <w:pPr>
        <w:rPr>
          <w:rFonts w:ascii="Times New Roman" w:eastAsia="Times New Roman" w:hAnsi="Times New Roman" w:cs="Times New Roman"/>
          <w:sz w:val="24"/>
          <w:szCs w:val="24"/>
          <w:lang w:eastAsia="tr-TR"/>
        </w:rPr>
      </w:pPr>
    </w:p>
    <w:p w:rsidR="00967749" w:rsidRDefault="00967749" w:rsidP="00967749">
      <w:pPr>
        <w:rPr>
          <w:rFonts w:ascii="Times New Roman" w:eastAsia="Times New Roman" w:hAnsi="Times New Roman" w:cs="Times New Roman"/>
          <w:sz w:val="24"/>
          <w:szCs w:val="24"/>
          <w:lang w:eastAsia="tr-TR"/>
        </w:rPr>
      </w:pPr>
    </w:p>
    <w:p w:rsidR="00967749" w:rsidRPr="005C6686" w:rsidRDefault="00967749" w:rsidP="00967749">
      <w:pPr>
        <w:pStyle w:val="NormalWeb"/>
        <w:shd w:val="clear" w:color="auto" w:fill="FFFFFF"/>
        <w:spacing w:before="0" w:beforeAutospacing="0" w:after="240" w:afterAutospacing="0"/>
        <w:rPr>
          <w:color w:val="181818"/>
        </w:rPr>
      </w:pPr>
      <w:r w:rsidRPr="005C6686">
        <w:rPr>
          <w:color w:val="181818"/>
        </w:rPr>
        <w:t xml:space="preserve">Temiz hava sağlıklı ve konforlu bir yaşam ortamı sağlar. Mükemmel sıcaklık kontrolü için yenilikçi hava tedarik teknolojisi. Harici statik basınç, daha esnek kanal uygulamaları için 280 </w:t>
      </w:r>
      <w:proofErr w:type="spellStart"/>
      <w:r w:rsidRPr="005C6686">
        <w:rPr>
          <w:color w:val="181818"/>
        </w:rPr>
        <w:t>Pa’ya</w:t>
      </w:r>
      <w:proofErr w:type="spellEnd"/>
      <w:r w:rsidRPr="005C6686">
        <w:rPr>
          <w:color w:val="181818"/>
        </w:rPr>
        <w:t xml:space="preserve"> kadar çıkabilir. Hava beslemesinin maksimum uzunluğu 14m ve hava beslemesinin maksimum yüksekliği yaklaşık 6,5m’dir.</w:t>
      </w:r>
    </w:p>
    <w:p w:rsidR="00967749" w:rsidRPr="005C6686" w:rsidRDefault="00967749" w:rsidP="00967749">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 xml:space="preserve">%100 taze hava işleme ünitesi ile tek bir ünitede hem temiz hava </w:t>
      </w:r>
      <w:proofErr w:type="spellStart"/>
      <w:r w:rsidRPr="005C6686">
        <w:rPr>
          <w:rFonts w:ascii="Times New Roman" w:hAnsi="Times New Roman" w:cs="Times New Roman"/>
          <w:color w:val="181818"/>
          <w:sz w:val="24"/>
          <w:szCs w:val="24"/>
        </w:rPr>
        <w:t>filtarasyonu</w:t>
      </w:r>
      <w:proofErr w:type="spellEnd"/>
      <w:r w:rsidRPr="005C6686">
        <w:rPr>
          <w:rFonts w:ascii="Times New Roman" w:hAnsi="Times New Roman" w:cs="Times New Roman"/>
          <w:color w:val="181818"/>
          <w:sz w:val="24"/>
          <w:szCs w:val="24"/>
        </w:rPr>
        <w:t xml:space="preserve"> hem de ısıtma /soğutma sağlama</w:t>
      </w:r>
    </w:p>
    <w:p w:rsidR="00967749" w:rsidRPr="005C6686" w:rsidRDefault="00967749" w:rsidP="00967749">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400Pa’ya kadar dış statik basınç, kapsamlı kanal ve menfez ağı</w:t>
      </w:r>
    </w:p>
    <w:p w:rsidR="00967749" w:rsidRPr="005C6686" w:rsidRDefault="00967749" w:rsidP="00967749">
      <w:pPr>
        <w:numPr>
          <w:ilvl w:val="0"/>
          <w:numId w:val="1"/>
        </w:numPr>
        <w:shd w:val="clear" w:color="auto" w:fill="FFFFFF"/>
        <w:spacing w:after="0" w:line="240" w:lineRule="auto"/>
        <w:ind w:left="360"/>
        <w:rPr>
          <w:rFonts w:ascii="Times New Roman" w:hAnsi="Times New Roman" w:cs="Times New Roman"/>
          <w:color w:val="181818"/>
          <w:sz w:val="24"/>
          <w:szCs w:val="24"/>
        </w:rPr>
      </w:pPr>
      <w:r w:rsidRPr="005C6686">
        <w:rPr>
          <w:rFonts w:ascii="Times New Roman" w:hAnsi="Times New Roman" w:cs="Times New Roman"/>
          <w:color w:val="181818"/>
          <w:sz w:val="24"/>
          <w:szCs w:val="24"/>
        </w:rPr>
        <w:t xml:space="preserve">Tüm modellerde 20 kademeli statik basınç kontrolü (En son </w:t>
      </w:r>
      <w:proofErr w:type="gramStart"/>
      <w:r w:rsidRPr="005C6686">
        <w:rPr>
          <w:rFonts w:ascii="Times New Roman" w:hAnsi="Times New Roman" w:cs="Times New Roman"/>
          <w:color w:val="181818"/>
          <w:sz w:val="24"/>
          <w:szCs w:val="24"/>
        </w:rPr>
        <w:t>jenerasyon</w:t>
      </w:r>
      <w:proofErr w:type="gramEnd"/>
      <w:r w:rsidRPr="005C6686">
        <w:rPr>
          <w:rFonts w:ascii="Times New Roman" w:hAnsi="Times New Roman" w:cs="Times New Roman"/>
          <w:color w:val="181818"/>
          <w:sz w:val="24"/>
          <w:szCs w:val="24"/>
        </w:rPr>
        <w:t xml:space="preserve"> kablolu </w:t>
      </w:r>
      <w:proofErr w:type="spellStart"/>
      <w:r w:rsidRPr="005C6686">
        <w:rPr>
          <w:rFonts w:ascii="Times New Roman" w:hAnsi="Times New Roman" w:cs="Times New Roman"/>
          <w:color w:val="181818"/>
          <w:sz w:val="24"/>
          <w:szCs w:val="24"/>
        </w:rPr>
        <w:t>konnektörler</w:t>
      </w:r>
      <w:proofErr w:type="spellEnd"/>
      <w:r w:rsidRPr="005C6686">
        <w:rPr>
          <w:rFonts w:ascii="Times New Roman" w:hAnsi="Times New Roman" w:cs="Times New Roman"/>
          <w:color w:val="181818"/>
          <w:sz w:val="24"/>
          <w:szCs w:val="24"/>
        </w:rPr>
        <w:t xml:space="preserve"> gerektirir.)</w:t>
      </w:r>
    </w:p>
    <w:p w:rsidR="00967749" w:rsidRPr="005C6686" w:rsidRDefault="00967749" w:rsidP="00967749">
      <w:pPr>
        <w:numPr>
          <w:ilvl w:val="0"/>
          <w:numId w:val="1"/>
        </w:numPr>
        <w:shd w:val="clear" w:color="auto" w:fill="FFFFFF"/>
        <w:spacing w:after="0" w:line="240" w:lineRule="auto"/>
        <w:ind w:left="360"/>
        <w:rPr>
          <w:rFonts w:ascii="Times New Roman" w:hAnsi="Times New Roman" w:cs="Times New Roman"/>
          <w:color w:val="181818"/>
          <w:sz w:val="24"/>
          <w:szCs w:val="24"/>
        </w:rPr>
      </w:pPr>
      <w:proofErr w:type="spellStart"/>
      <w:r w:rsidRPr="005C6686">
        <w:rPr>
          <w:rFonts w:ascii="Times New Roman" w:hAnsi="Times New Roman" w:cs="Times New Roman"/>
          <w:color w:val="181818"/>
          <w:sz w:val="24"/>
          <w:szCs w:val="24"/>
        </w:rPr>
        <w:t>Opsiyonel</w:t>
      </w:r>
      <w:proofErr w:type="spellEnd"/>
      <w:r w:rsidRPr="005C6686">
        <w:rPr>
          <w:rFonts w:ascii="Times New Roman" w:hAnsi="Times New Roman" w:cs="Times New Roman"/>
          <w:color w:val="181818"/>
          <w:sz w:val="24"/>
          <w:szCs w:val="24"/>
        </w:rPr>
        <w:t xml:space="preserve"> olarak 750mm yüksekliğe basabilen drenaj pompası</w:t>
      </w:r>
    </w:p>
    <w:p w:rsidR="00967749" w:rsidRPr="005C6686" w:rsidRDefault="00967749" w:rsidP="00967749">
      <w:pPr>
        <w:pStyle w:val="Balk5"/>
        <w:shd w:val="clear" w:color="auto" w:fill="FFFFFF"/>
        <w:spacing w:before="0"/>
        <w:rPr>
          <w:rFonts w:ascii="Times New Roman" w:hAnsi="Times New Roman" w:cs="Times New Roman"/>
          <w:color w:val="181818"/>
          <w:spacing w:val="-7"/>
          <w:sz w:val="24"/>
          <w:szCs w:val="24"/>
        </w:rPr>
      </w:pPr>
      <w:r w:rsidRPr="005C6686">
        <w:rPr>
          <w:rFonts w:ascii="Times New Roman" w:hAnsi="Times New Roman" w:cs="Times New Roman"/>
          <w:color w:val="181818"/>
          <w:spacing w:val="-7"/>
          <w:sz w:val="24"/>
          <w:szCs w:val="24"/>
        </w:rPr>
        <w:t>% 100 Taze Hava İşleme Ünitesi</w:t>
      </w:r>
    </w:p>
    <w:p w:rsidR="00967749" w:rsidRDefault="00967749" w:rsidP="00967749">
      <w:pPr>
        <w:pStyle w:val="NormalWeb"/>
        <w:shd w:val="clear" w:color="auto" w:fill="FFFFFF"/>
        <w:spacing w:before="0" w:beforeAutospacing="0" w:after="0" w:afterAutospacing="0"/>
        <w:rPr>
          <w:color w:val="181818"/>
        </w:rPr>
      </w:pPr>
      <w:r w:rsidRPr="005C6686">
        <w:rPr>
          <w:color w:val="181818"/>
        </w:rPr>
        <w:t xml:space="preserve">Hem temiz hava </w:t>
      </w:r>
      <w:proofErr w:type="spellStart"/>
      <w:r w:rsidRPr="005C6686">
        <w:rPr>
          <w:color w:val="181818"/>
        </w:rPr>
        <w:t>filtrasyonu</w:t>
      </w:r>
      <w:proofErr w:type="spellEnd"/>
      <w:r w:rsidRPr="005C6686">
        <w:rPr>
          <w:color w:val="181818"/>
        </w:rPr>
        <w:t xml:space="preserve"> hem de ısıtma / soğutma tek bir sistemde elde edilebilir. İç üniteler ve temiz hava işleme ünitesi aynı soğutucu akışkan sistemine bağlanabilir, bu da tasarım esnekliğini artırır ve toplam sistem maliyetlerini büyük ölçüde azaltır.</w:t>
      </w:r>
    </w:p>
    <w:p w:rsidR="00967749" w:rsidRPr="005205CC" w:rsidRDefault="00967749" w:rsidP="00967749">
      <w:pPr>
        <w:pStyle w:val="NormalWeb"/>
        <w:shd w:val="clear" w:color="auto" w:fill="FFFFFF"/>
        <w:spacing w:before="0" w:beforeAutospacing="0" w:after="0" w:afterAutospacing="0"/>
        <w:rPr>
          <w:color w:val="181818"/>
        </w:rPr>
      </w:pPr>
      <w:r w:rsidRPr="005C6686">
        <w:rPr>
          <w:color w:val="181818"/>
          <w:spacing w:val="-7"/>
        </w:rPr>
        <w:t>Yüksek Harici Statik Basınç</w:t>
      </w:r>
    </w:p>
    <w:p w:rsidR="00967749" w:rsidRPr="005C6686" w:rsidRDefault="00967749" w:rsidP="00967749">
      <w:pPr>
        <w:pStyle w:val="NormalWeb"/>
        <w:shd w:val="clear" w:color="auto" w:fill="FFFFFF"/>
        <w:spacing w:before="0" w:beforeAutospacing="0" w:after="0" w:afterAutospacing="0"/>
        <w:rPr>
          <w:color w:val="181818"/>
        </w:rPr>
      </w:pPr>
      <w:r w:rsidRPr="005C6686">
        <w:rPr>
          <w:color w:val="181818"/>
        </w:rPr>
        <w:t>Harici statik basınç, daha esnek kanal uygulamaları için 196Pa’ya (125 ila 140 modelleri) ve 280Pa’ya (200 ila 280 modelleri) kadar olabilir. Hava beslemesinin maksimum uzunluğu 14m ve hava beslemesinin maksimum yüksekliği yaklaşık 6,5m’dir.</w:t>
      </w:r>
    </w:p>
    <w:p w:rsidR="00967749" w:rsidRDefault="00967749" w:rsidP="00967749">
      <w:pPr>
        <w:jc w:val="center"/>
        <w:rPr>
          <w:rFonts w:ascii="Times New Roman" w:hAnsi="Times New Roman" w:cs="Times New Roman"/>
          <w:b/>
          <w:sz w:val="24"/>
          <w:szCs w:val="20"/>
        </w:rPr>
      </w:pPr>
    </w:p>
    <w:p w:rsidR="004D3626" w:rsidRDefault="004D3626">
      <w:bookmarkStart w:id="0" w:name="_GoBack"/>
      <w:bookmarkEnd w:id="0"/>
    </w:p>
    <w:sectPr w:rsidR="004D36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662A8"/>
    <w:multiLevelType w:val="multilevel"/>
    <w:tmpl w:val="16AC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4C"/>
    <w:rsid w:val="002C524C"/>
    <w:rsid w:val="004D3626"/>
    <w:rsid w:val="009677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07EBC-748B-4E13-901B-BD5FC659D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749"/>
  </w:style>
  <w:style w:type="paragraph" w:styleId="Balk5">
    <w:name w:val="heading 5"/>
    <w:basedOn w:val="Normal"/>
    <w:next w:val="Normal"/>
    <w:link w:val="Balk5Char"/>
    <w:uiPriority w:val="9"/>
    <w:semiHidden/>
    <w:unhideWhenUsed/>
    <w:qFormat/>
    <w:rsid w:val="0096774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semiHidden/>
    <w:rsid w:val="00967749"/>
    <w:rPr>
      <w:rFonts w:asciiTheme="majorHAnsi" w:eastAsiaTheme="majorEastAsia" w:hAnsiTheme="majorHAnsi" w:cstheme="majorBidi"/>
      <w:color w:val="2E74B5" w:themeColor="accent1" w:themeShade="BF"/>
    </w:rPr>
  </w:style>
  <w:style w:type="paragraph" w:styleId="NormalWeb">
    <w:name w:val="Normal (Web)"/>
    <w:basedOn w:val="Normal"/>
    <w:uiPriority w:val="99"/>
    <w:unhideWhenUsed/>
    <w:rsid w:val="009677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2023-07-05T07:54:00Z</dcterms:created>
  <dcterms:modified xsi:type="dcterms:W3CDTF">2023-07-05T07:54:00Z</dcterms:modified>
</cp:coreProperties>
</file>